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ind w:firstLine="2200" w:firstLineChars="500"/>
        <w:jc w:val="both"/>
        <w:rPr>
          <w:rFonts w:ascii="宋体" w:hAnsi="宋体"/>
          <w:b/>
          <w:sz w:val="44"/>
        </w:rPr>
      </w:pPr>
      <w:r>
        <w:rPr>
          <w:rFonts w:hint="eastAsia" w:ascii="宋体" w:hAnsi="宋体"/>
          <w:b/>
          <w:sz w:val="44"/>
          <w:lang w:eastAsia="zh-CN"/>
        </w:rPr>
        <w:t>生产企业</w:t>
      </w:r>
      <w:r>
        <w:rPr>
          <w:rFonts w:ascii="宋体" w:hAnsi="宋体"/>
          <w:b/>
          <w:sz w:val="44"/>
        </w:rPr>
        <w:t>承诺</w:t>
      </w:r>
      <w:r>
        <w:rPr>
          <w:rFonts w:hint="eastAsia" w:ascii="宋体" w:hAnsi="宋体"/>
          <w:b/>
          <w:sz w:val="44"/>
          <w:lang w:eastAsia="zh-CN"/>
        </w:rPr>
        <w:t>书</w:t>
      </w: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77" w:lineRule="exact"/>
        <w:rPr>
          <w:rFonts w:ascii="Times New Roman" w:hAnsi="Times New Roman" w:eastAsia="Times New Roman"/>
        </w:rPr>
      </w:pPr>
    </w:p>
    <w:p>
      <w:pPr>
        <w:spacing w:line="0" w:lineRule="atLeast"/>
        <w:rPr>
          <w:rFonts w:ascii="宋体" w:hAnsi="宋体"/>
          <w:b/>
          <w:sz w:val="30"/>
          <w:u w:val="single"/>
        </w:rPr>
      </w:pPr>
      <w:r>
        <w:rPr>
          <w:rFonts w:ascii="宋体" w:hAnsi="宋体"/>
          <w:b/>
          <w:sz w:val="30"/>
        </w:rPr>
        <w:t>致</w:t>
      </w:r>
      <w:r>
        <w:rPr>
          <w:rFonts w:hint="eastAsia" w:ascii="宋体" w:hAnsi="宋体"/>
          <w:b/>
          <w:sz w:val="30"/>
          <w:lang w:eastAsia="zh-CN"/>
        </w:rPr>
        <w:t>玉溪市医疗保险管理局：</w:t>
      </w:r>
      <w:bookmarkStart w:id="0" w:name="_GoBack"/>
      <w:bookmarkEnd w:id="0"/>
    </w:p>
    <w:p>
      <w:pPr>
        <w:spacing w:line="284" w:lineRule="exact"/>
        <w:rPr>
          <w:rFonts w:ascii="Times New Roman" w:hAnsi="Times New Roman" w:eastAsia="Times New Roman"/>
        </w:rPr>
      </w:pPr>
    </w:p>
    <w:p>
      <w:pPr>
        <w:numPr>
          <w:ilvl w:val="0"/>
          <w:numId w:val="0"/>
        </w:numPr>
        <w:spacing w:line="360" w:lineRule="auto"/>
        <w:ind w:firstLine="640" w:firstLineChars="200"/>
        <w:rPr>
          <w:rFonts w:ascii="宋体" w:hAnsi="宋体"/>
          <w:sz w:val="30"/>
        </w:rPr>
      </w:pPr>
      <w:r>
        <w:rPr>
          <w:rFonts w:ascii="宋体" w:hAnsi="宋体"/>
          <w:sz w:val="30"/>
        </w:rPr>
        <w:t>作为（生产企业或进口药品一级代理商的名称）</w:t>
      </w:r>
      <w:r>
        <w:rPr>
          <w:rFonts w:ascii="Arial" w:hAnsi="Arial" w:eastAsia="Arial"/>
          <w:sz w:val="30"/>
        </w:rPr>
        <w:t>,</w:t>
      </w:r>
      <w:r>
        <w:rPr>
          <w:rFonts w:ascii="宋体" w:hAnsi="宋体"/>
          <w:sz w:val="30"/>
        </w:rPr>
        <w:t>我企业承诺在交易期间能够连续生产中标（成交）药品，保证货源充足，根据合同规定组织配送企业实施配送，及时提供给医疗机构，满足医疗机构的临床用药需求，不出现缺货、短货现象，同时保证向医疗机构提供退换货及伴随服务。</w:t>
      </w:r>
    </w:p>
    <w:p>
      <w:pPr>
        <w:numPr>
          <w:ilvl w:val="0"/>
          <w:numId w:val="0"/>
        </w:numPr>
        <w:spacing w:line="360" w:lineRule="auto"/>
        <w:ind w:firstLine="640" w:firstLineChars="200"/>
        <w:rPr>
          <w:rFonts w:ascii="宋体" w:hAnsi="宋体"/>
          <w:sz w:val="30"/>
        </w:rPr>
      </w:pPr>
      <w:r>
        <w:rPr>
          <w:rFonts w:hint="eastAsia" w:ascii="宋体" w:hAnsi="宋体"/>
          <w:sz w:val="30"/>
          <w:lang w:eastAsia="zh-CN"/>
        </w:rPr>
        <w:t>我企业承诺严格执行《关于印发云南省公立医院医疗机构药品采购“两票制”实施方案（试行）的通知》（云卫药政发【</w:t>
      </w:r>
      <w:r>
        <w:rPr>
          <w:rFonts w:hint="eastAsia" w:ascii="宋体" w:hAnsi="宋体"/>
          <w:sz w:val="30"/>
          <w:lang w:val="en-US" w:eastAsia="zh-CN"/>
        </w:rPr>
        <w:t>2017</w:t>
      </w:r>
      <w:r>
        <w:rPr>
          <w:rFonts w:hint="eastAsia" w:ascii="宋体" w:hAnsi="宋体"/>
          <w:sz w:val="30"/>
          <w:lang w:eastAsia="zh-CN"/>
        </w:rPr>
        <w:t>】</w:t>
      </w:r>
      <w:r>
        <w:rPr>
          <w:rFonts w:hint="eastAsia" w:ascii="宋体" w:hAnsi="宋体"/>
          <w:sz w:val="30"/>
          <w:lang w:val="en-US" w:eastAsia="zh-CN"/>
        </w:rPr>
        <w:t>2号</w:t>
      </w:r>
      <w:r>
        <w:rPr>
          <w:rFonts w:hint="eastAsia" w:ascii="宋体" w:hAnsi="宋体"/>
          <w:sz w:val="30"/>
          <w:lang w:eastAsia="zh-CN"/>
        </w:rPr>
        <w:t>）及其相关规定，</w:t>
      </w:r>
      <w:r>
        <w:rPr>
          <w:rFonts w:ascii="宋体" w:hAnsi="宋体"/>
          <w:sz w:val="30"/>
        </w:rPr>
        <w:t>如有违反，依法承担违约责任。</w:t>
      </w:r>
    </w:p>
    <w:p>
      <w:pPr>
        <w:numPr>
          <w:ilvl w:val="0"/>
          <w:numId w:val="0"/>
        </w:numPr>
        <w:spacing w:line="360" w:lineRule="auto"/>
        <w:ind w:firstLine="640" w:firstLineChars="200"/>
        <w:rPr>
          <w:rFonts w:hint="eastAsia" w:ascii="宋体" w:hAnsi="宋体"/>
          <w:sz w:val="30"/>
          <w:lang w:val="en-US" w:eastAsia="zh-CN"/>
        </w:rPr>
      </w:pPr>
      <w:r>
        <w:rPr>
          <w:rFonts w:hint="eastAsia" w:ascii="宋体" w:hAnsi="宋体"/>
          <w:sz w:val="30"/>
          <w:lang w:val="en-US" w:eastAsia="zh-CN"/>
        </w:rPr>
        <w:t>我企业承诺录入的信息与通过审核的纸质资质信息完全一致。所需材料全部通过网上按规定上传电子扫描件，确保采购平台信息的完整、真实、准确。</w:t>
      </w:r>
    </w:p>
    <w:p>
      <w:pPr>
        <w:spacing w:line="395" w:lineRule="auto"/>
        <w:ind w:firstLine="595"/>
        <w:jc w:val="both"/>
        <w:rPr>
          <w:rFonts w:ascii="宋体" w:hAnsi="宋体"/>
          <w:sz w:val="30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387" w:lineRule="exact"/>
        <w:rPr>
          <w:rFonts w:ascii="Times New Roman" w:hAnsi="Times New Roman" w:eastAsia="Times New Roman"/>
        </w:rPr>
      </w:pPr>
    </w:p>
    <w:p>
      <w:pPr>
        <w:spacing w:line="239" w:lineRule="auto"/>
        <w:rPr>
          <w:rFonts w:ascii="Arial" w:hAnsi="Arial" w:eastAsia="Arial"/>
          <w:sz w:val="30"/>
        </w:rPr>
      </w:pPr>
      <w:r>
        <w:rPr>
          <w:rFonts w:ascii="宋体" w:hAnsi="宋体"/>
          <w:sz w:val="30"/>
        </w:rPr>
        <w:t>生产企业（或进口药品一级代理商）盖章</w:t>
      </w:r>
      <w:r>
        <w:rPr>
          <w:rFonts w:ascii="Arial" w:hAnsi="Arial" w:eastAsia="Arial"/>
          <w:sz w:val="30"/>
        </w:rPr>
        <w:t>:</w:t>
      </w:r>
    </w:p>
    <w:p>
      <w:pPr>
        <w:spacing w:line="243" w:lineRule="exact"/>
        <w:rPr>
          <w:rFonts w:ascii="Times New Roman" w:hAnsi="Times New Roman" w:eastAsia="Times New Roman"/>
        </w:rPr>
      </w:pPr>
    </w:p>
    <w:p>
      <w:pPr>
        <w:spacing w:line="239" w:lineRule="auto"/>
        <w:rPr>
          <w:rFonts w:ascii="宋体" w:hAnsi="宋体"/>
          <w:sz w:val="30"/>
        </w:rPr>
      </w:pPr>
      <w:r>
        <w:rPr>
          <w:rFonts w:ascii="宋体" w:hAnsi="宋体"/>
          <w:sz w:val="30"/>
        </w:rPr>
        <w:t>法人代表人（签字）：</w:t>
      </w:r>
    </w:p>
    <w:p>
      <w:pPr>
        <w:spacing w:line="243" w:lineRule="exact"/>
        <w:rPr>
          <w:rFonts w:ascii="Times New Roman" w:hAnsi="Times New Roman" w:eastAsia="Times New Roman"/>
        </w:rPr>
      </w:pPr>
    </w:p>
    <w:p>
      <w:pPr>
        <w:spacing w:line="239" w:lineRule="auto"/>
        <w:rPr>
          <w:rFonts w:ascii="宋体" w:hAnsi="宋体"/>
          <w:sz w:val="28"/>
        </w:rPr>
      </w:pPr>
      <w:r>
        <w:rPr>
          <w:rFonts w:ascii="宋体" w:hAnsi="宋体"/>
          <w:sz w:val="30"/>
        </w:rPr>
        <w:t>被授权人（签字）：</w:t>
      </w:r>
      <w:r>
        <w:rPr>
          <w:rFonts w:ascii="宋体" w:hAnsi="宋体"/>
          <w:sz w:val="28"/>
        </w:rPr>
        <w:t>（应与法定代表人授权书上一致）</w:t>
      </w:r>
    </w:p>
    <w:p>
      <w:pPr>
        <w:spacing w:line="242" w:lineRule="exact"/>
        <w:rPr>
          <w:rFonts w:ascii="Times New Roman" w:hAnsi="Times New Roman" w:eastAsia="Times New Roman"/>
        </w:rPr>
      </w:pPr>
    </w:p>
    <w:p>
      <w:pPr>
        <w:tabs>
          <w:tab w:val="left" w:pos="2100"/>
          <w:tab w:val="left" w:pos="3000"/>
          <w:tab w:val="left" w:pos="3900"/>
        </w:tabs>
        <w:spacing w:line="239" w:lineRule="auto"/>
        <w:rPr>
          <w:rFonts w:ascii="宋体" w:hAnsi="宋体"/>
          <w:sz w:val="30"/>
        </w:rPr>
      </w:pPr>
      <w:r>
        <w:rPr>
          <w:rFonts w:ascii="宋体" w:hAnsi="宋体"/>
          <w:sz w:val="30"/>
        </w:rPr>
        <w:t>日期：</w:t>
      </w:r>
      <w:r>
        <w:rPr>
          <w:rFonts w:ascii="Times New Roman" w:hAnsi="Times New Roman" w:eastAsia="Times New Roman"/>
        </w:rPr>
        <w:tab/>
      </w:r>
      <w:r>
        <w:rPr>
          <w:rFonts w:ascii="宋体" w:hAnsi="宋体"/>
          <w:sz w:val="30"/>
        </w:rPr>
        <w:t>年</w:t>
      </w:r>
      <w:r>
        <w:rPr>
          <w:rFonts w:ascii="Times New Roman" w:hAnsi="Times New Roman" w:eastAsia="Times New Roman"/>
        </w:rPr>
        <w:tab/>
      </w:r>
      <w:r>
        <w:rPr>
          <w:rFonts w:ascii="宋体" w:hAnsi="宋体"/>
          <w:sz w:val="30"/>
        </w:rPr>
        <w:t>月</w:t>
      </w:r>
      <w:r>
        <w:rPr>
          <w:rFonts w:ascii="Times New Roman" w:hAnsi="Times New Roman" w:eastAsia="Times New Roman"/>
        </w:rPr>
        <w:tab/>
      </w:r>
      <w:r>
        <w:rPr>
          <w:rFonts w:ascii="宋体" w:hAnsi="宋体"/>
          <w:sz w:val="30"/>
        </w:rPr>
        <w:t>日</w:t>
      </w: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ＣＳ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2D2564"/>
    <w:rsid w:val="1C750007"/>
    <w:rsid w:val="1F366043"/>
    <w:rsid w:val="225C1031"/>
    <w:rsid w:val="22E84F1E"/>
    <w:rsid w:val="24B208CC"/>
    <w:rsid w:val="512518A8"/>
    <w:rsid w:val="5D2D2564"/>
    <w:rsid w:val="63FB528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玉溪市直属党政机关单位</Company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2017-09-20T03:11:00Z</dcterms:created>
  <dc:creator>杨军</dc:creator>
  <cp:lastModifiedBy>杨军</cp:lastModifiedBy>
  <dcterms:modified xsi:type="dcterms:W3CDTF">2017-12-05T09:51:38Z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